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1956" w14:textId="77777777" w:rsidR="00037A36" w:rsidRDefault="00037A36" w:rsidP="00C42CA6">
      <w:pPr>
        <w:jc w:val="center"/>
      </w:pPr>
      <w:r>
        <w:t>Summer 2025 GLEMS Planning Session</w:t>
      </w:r>
    </w:p>
    <w:p w14:paraId="40FCA094" w14:textId="0C4B49D7" w:rsidR="008A79B5" w:rsidRDefault="008A79B5" w:rsidP="00C42CA6">
      <w:pPr>
        <w:jc w:val="center"/>
      </w:pPr>
      <w:r>
        <w:t>June 17, 2025</w:t>
      </w:r>
    </w:p>
    <w:p w14:paraId="668C3F9C" w14:textId="13C2B1F7" w:rsidR="00155A33" w:rsidRDefault="00C42CA6" w:rsidP="00C42CA6">
      <w:pPr>
        <w:jc w:val="center"/>
      </w:pPr>
      <w:r>
        <w:t>Financial Report</w:t>
      </w:r>
    </w:p>
    <w:p w14:paraId="43CA33B2" w14:textId="77777777" w:rsidR="00C42CA6" w:rsidRDefault="00C42CA6" w:rsidP="00C42CA6"/>
    <w:p w14:paraId="66A32A32" w14:textId="4B95EFB8" w:rsidR="00C42CA6" w:rsidRDefault="00C42CA6" w:rsidP="00C42CA6">
      <w:r>
        <w:t xml:space="preserve">We are off to </w:t>
      </w:r>
      <w:r w:rsidR="006B6B87">
        <w:t xml:space="preserve">a </w:t>
      </w:r>
      <w:r>
        <w:t>great start for this</w:t>
      </w:r>
      <w:r w:rsidR="006B6B87">
        <w:t xml:space="preserve"> school</w:t>
      </w:r>
      <w:r>
        <w:t xml:space="preserve"> year.</w:t>
      </w:r>
    </w:p>
    <w:p w14:paraId="0B1A9506" w14:textId="5F175F47" w:rsidR="006B6B87" w:rsidRDefault="00C42CA6" w:rsidP="00C42CA6">
      <w:pPr>
        <w:jc w:val="center"/>
      </w:pPr>
      <w:r>
        <w:t>January to May</w:t>
      </w:r>
    </w:p>
    <w:p w14:paraId="3FD9A2F4" w14:textId="1A7ED612" w:rsidR="00C42CA6" w:rsidRDefault="00C42CA6" w:rsidP="006B6B87">
      <w:pPr>
        <w:ind w:left="2880" w:firstLine="720"/>
      </w:pPr>
      <w:r>
        <w:t xml:space="preserve">2025 </w:t>
      </w:r>
      <w:r w:rsidR="006B6B87">
        <w:tab/>
      </w:r>
      <w:r w:rsidR="006B6B87">
        <w:tab/>
      </w:r>
      <w:r w:rsidR="006B6B87">
        <w:tab/>
      </w:r>
      <w:r>
        <w:t>2024</w:t>
      </w:r>
    </w:p>
    <w:p w14:paraId="0B911D5A" w14:textId="1C4F32B9" w:rsidR="00C42CA6" w:rsidRDefault="00C42CA6" w:rsidP="00C42CA6">
      <w:r>
        <w:t xml:space="preserve">Total Income up </w:t>
      </w:r>
      <w:r>
        <w:tab/>
      </w:r>
      <w:r>
        <w:tab/>
      </w:r>
      <w:r>
        <w:tab/>
        <w:t>$107K</w:t>
      </w:r>
      <w:r>
        <w:tab/>
      </w:r>
      <w:r>
        <w:tab/>
        <w:t>vs</w:t>
      </w:r>
      <w:r>
        <w:tab/>
        <w:t>$73K</w:t>
      </w:r>
    </w:p>
    <w:p w14:paraId="4B015428" w14:textId="0AFF38D3" w:rsidR="00C42CA6" w:rsidRDefault="00C42CA6" w:rsidP="00C42CA6">
      <w:r>
        <w:t>Registrations up</w:t>
      </w:r>
      <w:r>
        <w:tab/>
      </w:r>
      <w:r>
        <w:tab/>
      </w:r>
      <w:r>
        <w:tab/>
        <w:t>$47k</w:t>
      </w:r>
      <w:r>
        <w:tab/>
      </w:r>
      <w:r>
        <w:tab/>
        <w:t>vs</w:t>
      </w:r>
      <w:r>
        <w:tab/>
        <w:t>$40.5k</w:t>
      </w:r>
    </w:p>
    <w:p w14:paraId="6844A9E8" w14:textId="77777777" w:rsidR="00C42CA6" w:rsidRDefault="00C42CA6" w:rsidP="00C42CA6">
      <w:r>
        <w:t>Exhibitors up</w:t>
      </w:r>
      <w:r>
        <w:tab/>
      </w:r>
      <w:r>
        <w:tab/>
      </w:r>
      <w:r>
        <w:tab/>
      </w:r>
      <w:r>
        <w:tab/>
        <w:t>$26.5K</w:t>
      </w:r>
      <w:r>
        <w:tab/>
      </w:r>
      <w:r>
        <w:tab/>
        <w:t>vs</w:t>
      </w:r>
      <w:r>
        <w:tab/>
        <w:t>$16K</w:t>
      </w:r>
    </w:p>
    <w:p w14:paraId="67122EA3" w14:textId="345A7394" w:rsidR="00C42CA6" w:rsidRDefault="00C42CA6" w:rsidP="00C42CA6">
      <w:r>
        <w:t>Sponsorships up</w:t>
      </w:r>
      <w:r>
        <w:tab/>
      </w:r>
      <w:r>
        <w:tab/>
      </w:r>
      <w:r>
        <w:tab/>
        <w:t>$22.75K</w:t>
      </w:r>
      <w:r>
        <w:tab/>
        <w:t>vs</w:t>
      </w:r>
      <w:r>
        <w:tab/>
        <w:t>$11.75K</w:t>
      </w:r>
    </w:p>
    <w:p w14:paraId="54D39005" w14:textId="77777777" w:rsidR="00C42CA6" w:rsidRDefault="00C42CA6" w:rsidP="00C42CA6"/>
    <w:p w14:paraId="308BD472" w14:textId="47A352D6" w:rsidR="00C42CA6" w:rsidRDefault="00C42CA6" w:rsidP="00C42CA6">
      <w:r>
        <w:t xml:space="preserve">We started off 2025 </w:t>
      </w:r>
      <w:proofErr w:type="gramStart"/>
      <w:r>
        <w:t>really fast</w:t>
      </w:r>
      <w:proofErr w:type="gramEnd"/>
      <w:r>
        <w:t>. February income was $46,682, where we normally average $1,600. This may</w:t>
      </w:r>
      <w:r w:rsidR="006B6B87">
        <w:t xml:space="preserve"> </w:t>
      </w:r>
      <w:r>
        <w:t xml:space="preserve">be attributed to opening registration </w:t>
      </w:r>
      <w:r w:rsidR="006B6B87">
        <w:t>early and/</w:t>
      </w:r>
      <w:r>
        <w:t xml:space="preserve">or the excitement about our change in venue. To hit the plan, </w:t>
      </w:r>
      <w:r w:rsidR="0095262A">
        <w:t>over the next two months (June &amp; July), we need:</w:t>
      </w:r>
    </w:p>
    <w:p w14:paraId="49443EA8" w14:textId="05630911" w:rsidR="0095262A" w:rsidRDefault="0095262A" w:rsidP="00C42CA6">
      <w:r>
        <w:t>Registrations</w:t>
      </w:r>
      <w:r>
        <w:tab/>
      </w:r>
      <w:r>
        <w:tab/>
        <w:t>$31K</w:t>
      </w:r>
    </w:p>
    <w:p w14:paraId="4508CE77" w14:textId="714E4440" w:rsidR="0095262A" w:rsidRDefault="0095262A" w:rsidP="00C42CA6">
      <w:r>
        <w:t xml:space="preserve">Exhibitors </w:t>
      </w:r>
      <w:r>
        <w:tab/>
      </w:r>
      <w:r>
        <w:tab/>
        <w:t>$17K</w:t>
      </w:r>
    </w:p>
    <w:p w14:paraId="72A2F881" w14:textId="16FB1576" w:rsidR="0095262A" w:rsidRDefault="0095262A" w:rsidP="00C42CA6">
      <w:r>
        <w:t>Sponsorships</w:t>
      </w:r>
      <w:r>
        <w:tab/>
      </w:r>
      <w:r>
        <w:tab/>
        <w:t>$4.5K</w:t>
      </w:r>
    </w:p>
    <w:p w14:paraId="1019ED31" w14:textId="1A8C99C4" w:rsidR="0095262A" w:rsidRDefault="0095262A" w:rsidP="00C42CA6">
      <w:r>
        <w:t>Or some combination totally $52.5K.</w:t>
      </w:r>
    </w:p>
    <w:p w14:paraId="09205A16" w14:textId="77777777" w:rsidR="0095262A" w:rsidRDefault="0095262A" w:rsidP="00C42CA6"/>
    <w:p w14:paraId="045BC65A" w14:textId="416F832F" w:rsidR="0095262A" w:rsidRDefault="0095262A" w:rsidP="0095262A">
      <w:pPr>
        <w:jc w:val="center"/>
      </w:pPr>
      <w:r>
        <w:t>Money Market Account</w:t>
      </w:r>
    </w:p>
    <w:p w14:paraId="236FC595" w14:textId="25E5C721" w:rsidR="006B6B87" w:rsidRDefault="006B6B87" w:rsidP="006B6B87">
      <w:r>
        <w:tab/>
      </w:r>
      <w:r>
        <w:tab/>
        <w:t>Deposited</w:t>
      </w:r>
      <w:r>
        <w:tab/>
        <w:t>Balance</w:t>
      </w:r>
    </w:p>
    <w:p w14:paraId="229D3DEB" w14:textId="7DAD1610" w:rsidR="0095262A" w:rsidRDefault="000335C5" w:rsidP="0095262A">
      <w:pPr>
        <w:jc w:val="both"/>
      </w:pPr>
      <w:r>
        <w:t xml:space="preserve">April 16 </w:t>
      </w:r>
      <w:r>
        <w:tab/>
        <w:t>$85,000.00</w:t>
      </w:r>
      <w:r>
        <w:tab/>
        <w:t>$85,000.00</w:t>
      </w:r>
      <w:r>
        <w:tab/>
        <w:t>moved from checking, authorized at fall meeting</w:t>
      </w:r>
    </w:p>
    <w:p w14:paraId="5F123F67" w14:textId="2EAB769C" w:rsidR="000335C5" w:rsidRDefault="000335C5" w:rsidP="0095262A">
      <w:pPr>
        <w:jc w:val="both"/>
      </w:pPr>
      <w:r>
        <w:t>April 24</w:t>
      </w:r>
      <w:r>
        <w:tab/>
        <w:t>$55,000.00</w:t>
      </w:r>
      <w:r>
        <w:tab/>
        <w:t>$149,000.00</w:t>
      </w:r>
      <w:r>
        <w:tab/>
        <w:t>swept from checking, excess funds</w:t>
      </w:r>
    </w:p>
    <w:p w14:paraId="0E5D35D7" w14:textId="14F407A9" w:rsidR="000335C5" w:rsidRDefault="000335C5" w:rsidP="0095262A">
      <w:pPr>
        <w:jc w:val="both"/>
      </w:pPr>
      <w:r>
        <w:t>April 30</w:t>
      </w:r>
      <w:r>
        <w:tab/>
        <w:t>$       178.64</w:t>
      </w:r>
      <w:r>
        <w:tab/>
        <w:t>$140,178.84</w:t>
      </w:r>
      <w:r>
        <w:tab/>
        <w:t>interest</w:t>
      </w:r>
    </w:p>
    <w:p w14:paraId="675A97EA" w14:textId="69547421" w:rsidR="000335C5" w:rsidRDefault="000335C5" w:rsidP="0095262A">
      <w:pPr>
        <w:jc w:val="both"/>
      </w:pPr>
      <w:r>
        <w:t>May 22</w:t>
      </w:r>
      <w:r>
        <w:tab/>
        <w:t>$10,000.00</w:t>
      </w:r>
      <w:r>
        <w:tab/>
        <w:t>$150,178.64</w:t>
      </w:r>
      <w:r>
        <w:tab/>
        <w:t>swept from checking, excess funds</w:t>
      </w:r>
    </w:p>
    <w:p w14:paraId="6782F28A" w14:textId="24BF2CC5" w:rsidR="000335C5" w:rsidRDefault="000335C5" w:rsidP="0095262A">
      <w:pPr>
        <w:jc w:val="both"/>
      </w:pPr>
      <w:r>
        <w:t>May 30</w:t>
      </w:r>
      <w:r>
        <w:tab/>
        <w:t>$      462.25</w:t>
      </w:r>
      <w:r>
        <w:tab/>
        <w:t>$150,640.89</w:t>
      </w:r>
      <w:r>
        <w:tab/>
        <w:t>interest</w:t>
      </w:r>
    </w:p>
    <w:p w14:paraId="144E63BE" w14:textId="06DD1E1F" w:rsidR="000335C5" w:rsidRDefault="000335C5" w:rsidP="0095262A">
      <w:pPr>
        <w:jc w:val="both"/>
      </w:pPr>
      <w:r>
        <w:lastRenderedPageBreak/>
        <w:t>June 12</w:t>
      </w:r>
      <w:r>
        <w:tab/>
        <w:t>$25,000.00</w:t>
      </w:r>
      <w:r>
        <w:tab/>
        <w:t>$175,640</w:t>
      </w:r>
      <w:r w:rsidR="00F50358">
        <w:t>.89</w:t>
      </w:r>
      <w:r>
        <w:tab/>
        <w:t>swept from checking, excess funds</w:t>
      </w:r>
    </w:p>
    <w:p w14:paraId="0FEEB865" w14:textId="3A3C0BC8" w:rsidR="00AC062B" w:rsidRDefault="00F50358" w:rsidP="0095262A">
      <w:pPr>
        <w:jc w:val="both"/>
      </w:pPr>
      <w:r>
        <w:t xml:space="preserve">The plan is to sweep money from the savings account to the money market account, between January and August. The amount to be swept is that </w:t>
      </w:r>
      <w:proofErr w:type="gramStart"/>
      <w:r>
        <w:t>in excess of</w:t>
      </w:r>
      <w:proofErr w:type="gramEnd"/>
      <w:r>
        <w:t xml:space="preserve"> what is needed to cover expenses the next month. We have very little in the way of expenses during this period and we have been doing this long enough that we know what is needed each month. Most of the expenditures come due in September (hotel) and to a l</w:t>
      </w:r>
      <w:r w:rsidR="006B6B87">
        <w:t>ess</w:t>
      </w:r>
      <w:r>
        <w:t>er extent in August.</w:t>
      </w:r>
    </w:p>
    <w:p w14:paraId="1D6B829B" w14:textId="7293892B" w:rsidR="00AC062B" w:rsidRDefault="00AC062B" w:rsidP="0095262A">
      <w:pPr>
        <w:jc w:val="both"/>
      </w:pPr>
      <w:r>
        <w:t xml:space="preserve">Let’s assume that we make $15,000, at the 2025 school, combined with the $85,000, we started </w:t>
      </w:r>
      <w:proofErr w:type="gramStart"/>
      <w:r>
        <w:t>with</w:t>
      </w:r>
      <w:proofErr w:type="gramEnd"/>
      <w:r>
        <w:t xml:space="preserve"> and we are getting 4% interest rate. September to September, we will earn $4,000 dollars. Add to that, about another $2,000 on the $140,000 income we take in between January and July next year and we have interest income of about $6,000. This is </w:t>
      </w:r>
      <w:r w:rsidR="000960ED">
        <w:t xml:space="preserve">somewhat optimistic, because we probably are </w:t>
      </w:r>
      <w:r w:rsidR="006B6B87">
        <w:t xml:space="preserve">not </w:t>
      </w:r>
      <w:r w:rsidR="000960ED">
        <w:t>g</w:t>
      </w:r>
      <w:r w:rsidR="006B6B87">
        <w:t>oing to g</w:t>
      </w:r>
      <w:r w:rsidR="000960ED">
        <w:t>et 4%, but it certainly is close to that of a Diamond Sponsorship ($5,000).</w:t>
      </w:r>
    </w:p>
    <w:p w14:paraId="0E57B23D" w14:textId="77777777" w:rsidR="000960ED" w:rsidRDefault="000960ED" w:rsidP="0095262A">
      <w:pPr>
        <w:jc w:val="both"/>
      </w:pPr>
    </w:p>
    <w:p w14:paraId="0298D57B" w14:textId="66FAC898" w:rsidR="000960ED" w:rsidRDefault="000960ED" w:rsidP="000960ED">
      <w:pPr>
        <w:jc w:val="center"/>
      </w:pPr>
      <w:r>
        <w:t>Accounting / Accountability</w:t>
      </w:r>
    </w:p>
    <w:p w14:paraId="79BD72E2" w14:textId="77FF1846" w:rsidR="000960ED" w:rsidRDefault="000960ED" w:rsidP="00BB1171">
      <w:pPr>
        <w:jc w:val="both"/>
      </w:pPr>
      <w:r>
        <w:t xml:space="preserve">Vera Moore (AMR) handles </w:t>
      </w:r>
      <w:proofErr w:type="gramStart"/>
      <w:r>
        <w:t>all of</w:t>
      </w:r>
      <w:proofErr w:type="gramEnd"/>
      <w:r>
        <w:t xml:space="preserve"> our </w:t>
      </w:r>
      <w:proofErr w:type="gramStart"/>
      <w:r>
        <w:t>day to day</w:t>
      </w:r>
      <w:proofErr w:type="gramEnd"/>
      <w:r>
        <w:t xml:space="preserve"> accounting responsibilities, through QuickBooks. She does an outstanding </w:t>
      </w:r>
      <w:proofErr w:type="gramStart"/>
      <w:r>
        <w:t>job</w:t>
      </w:r>
      <w:proofErr w:type="gramEnd"/>
      <w:r>
        <w:t xml:space="preserve"> and it is not a job any of us want to have to do. </w:t>
      </w:r>
      <w:r w:rsidR="003E2EAE">
        <w:t xml:space="preserve">The bad news is that she is super busy having to do this for many of the associations managed by AMR. The good news is that she is </w:t>
      </w:r>
      <w:r w:rsidR="006B6B87">
        <w:t xml:space="preserve">about to </w:t>
      </w:r>
      <w:r w:rsidR="003E2EAE">
        <w:t>get help in an additional person.</w:t>
      </w:r>
    </w:p>
    <w:p w14:paraId="5CC21A78" w14:textId="2D0F7056" w:rsidR="003E2EAE" w:rsidRDefault="003E2EAE" w:rsidP="00BB1171">
      <w:pPr>
        <w:jc w:val="both"/>
      </w:pPr>
      <w:r>
        <w:t xml:space="preserve">We bank through </w:t>
      </w:r>
      <w:proofErr w:type="gramStart"/>
      <w:r>
        <w:t>PNC</w:t>
      </w:r>
      <w:proofErr w:type="gramEnd"/>
      <w:r>
        <w:t xml:space="preserve"> and they were chosen because there are </w:t>
      </w:r>
      <w:proofErr w:type="gramStart"/>
      <w:r>
        <w:t>a number of</w:t>
      </w:r>
      <w:proofErr w:type="gramEnd"/>
      <w:r>
        <w:t xml:space="preserve"> associations who use PNC bank and AMR has a good relationship with them. We first got authorization to establish the money market in early 2024, which was reaffirmed at the fall planning meeting. Moving money between </w:t>
      </w:r>
      <w:r w:rsidR="0015537D">
        <w:t xml:space="preserve">different accounts is </w:t>
      </w:r>
      <w:proofErr w:type="gramStart"/>
      <w:r w:rsidR="0015537D">
        <w:t>fairly easy</w:t>
      </w:r>
      <w:proofErr w:type="gramEnd"/>
      <w:r w:rsidR="0015537D">
        <w:t xml:space="preserve"> today, setting them up is not especially when we are spread out. In addition, today we </w:t>
      </w:r>
      <w:proofErr w:type="gramStart"/>
      <w:r w:rsidR="0015537D">
        <w:t>have to</w:t>
      </w:r>
      <w:proofErr w:type="gramEnd"/>
      <w:r w:rsidR="0015537D">
        <w:t xml:space="preserve"> be concerned about fraud, governmental concern for money laundering and other nefarious </w:t>
      </w:r>
      <w:proofErr w:type="gramStart"/>
      <w:r w:rsidR="0015537D">
        <w:t>actions;</w:t>
      </w:r>
      <w:proofErr w:type="gramEnd"/>
      <w:r w:rsidR="0015537D">
        <w:t xml:space="preserve"> which then causes needs for bonding and other actions.</w:t>
      </w:r>
    </w:p>
    <w:p w14:paraId="1C00F45B" w14:textId="01E8B34B" w:rsidR="00D874C3" w:rsidRDefault="00BB1171" w:rsidP="00BB1171">
      <w:pPr>
        <w:jc w:val="both"/>
      </w:pPr>
      <w:r>
        <w:t>Jennifer Dickie, t</w:t>
      </w:r>
      <w:r w:rsidR="00D874C3">
        <w:t xml:space="preserve">he President and Owner of AMR is the signer for AMR and the School Chair and Treasurer are signers for GLEMS. Vera Moore works through </w:t>
      </w:r>
      <w:r>
        <w:t xml:space="preserve">Jennifer’s login. The school’s receipts come in primarily through the website and the funds are deposited into AMR’s account. Periodically these funds get moved to our PNC checking account, by Vera. From our side we </w:t>
      </w:r>
      <w:proofErr w:type="gramStart"/>
      <w:r>
        <w:t>are able to</w:t>
      </w:r>
      <w:proofErr w:type="gramEnd"/>
      <w:r>
        <w:t xml:space="preserve"> transfer monies between our checking and money market accounts.</w:t>
      </w:r>
      <w:r w:rsidR="00B85EB5">
        <w:t xml:space="preserve"> These generally works well. There was a time a couple of months ago, when Vera was unable to see the money market, while Tom had visibility and was able to sweep. Everything should be good now</w:t>
      </w:r>
      <w:r w:rsidR="006B6B87">
        <w:t xml:space="preserve"> that we have reestablished the signers</w:t>
      </w:r>
      <w:r w:rsidR="00B85EB5">
        <w:t>.</w:t>
      </w:r>
    </w:p>
    <w:p w14:paraId="01673274" w14:textId="72C0DD10" w:rsidR="00B85EB5" w:rsidRDefault="00B85EB5" w:rsidP="00BB1171">
      <w:pPr>
        <w:jc w:val="both"/>
      </w:pPr>
      <w:r>
        <w:lastRenderedPageBreak/>
        <w:t>Tom Smith has continued to carry out the duties, because we hadn’t been able to get Jeff on the bank accounts. We were going to do it at this meeting, but he was unable to make t</w:t>
      </w:r>
      <w:r w:rsidR="006B6B87">
        <w:t>oday’s</w:t>
      </w:r>
      <w:r>
        <w:t xml:space="preserve"> meeting. This will now take place at the school in August and Tom will sit down</w:t>
      </w:r>
      <w:r w:rsidR="006B6B87">
        <w:t xml:space="preserve"> then</w:t>
      </w:r>
      <w:r>
        <w:t>.</w:t>
      </w:r>
    </w:p>
    <w:p w14:paraId="369A0801" w14:textId="77777777" w:rsidR="00B85EB5" w:rsidRDefault="00B85EB5" w:rsidP="00BB1171">
      <w:pPr>
        <w:jc w:val="both"/>
      </w:pPr>
    </w:p>
    <w:p w14:paraId="6BA304B0" w14:textId="0B44EE9B" w:rsidR="00B85EB5" w:rsidRDefault="00B85EB5" w:rsidP="00B85EB5">
      <w:pPr>
        <w:jc w:val="center"/>
      </w:pPr>
      <w:r>
        <w:t>Credit Card Expenses</w:t>
      </w:r>
    </w:p>
    <w:p w14:paraId="1D8B0D0D" w14:textId="013377F1" w:rsidR="00B85EB5" w:rsidRDefault="00B85EB5" w:rsidP="00B85EB5">
      <w:pPr>
        <w:jc w:val="both"/>
      </w:pPr>
      <w:r>
        <w:t xml:space="preserve">One of the areas we should be exploring are our credit card expenses. </w:t>
      </w:r>
      <w:r w:rsidR="00037A36">
        <w:t xml:space="preserve">They are currently running close to $5k a school year. That is another </w:t>
      </w:r>
      <w:proofErr w:type="gramStart"/>
      <w:r w:rsidR="00037A36">
        <w:t>sponsorship</w:t>
      </w:r>
      <w:proofErr w:type="gramEnd"/>
      <w:r w:rsidR="00037A36">
        <w:t xml:space="preserve"> or we are spending the </w:t>
      </w:r>
      <w:r w:rsidR="006B6B87">
        <w:t>earned interest at the expense of collecting</w:t>
      </w:r>
      <w:r w:rsidR="00037A36">
        <w:t xml:space="preserve"> our receipts.</w:t>
      </w:r>
    </w:p>
    <w:p w14:paraId="5104C70D" w14:textId="3D95011F" w:rsidR="008A79B5" w:rsidRDefault="008A79B5" w:rsidP="008A79B5">
      <w:pPr>
        <w:jc w:val="both"/>
      </w:pPr>
      <w:r>
        <w:t xml:space="preserve">If you want more detail, the full statements are always available. If you have any questions, please let Erin know and we will address them </w:t>
      </w:r>
      <w:r>
        <w:t>for</w:t>
      </w:r>
      <w:r>
        <w:t xml:space="preserve"> everyone.</w:t>
      </w:r>
    </w:p>
    <w:p w14:paraId="71C8D499" w14:textId="0BC6525D" w:rsidR="006B6B87" w:rsidRDefault="006B6B87" w:rsidP="00B85EB5">
      <w:pPr>
        <w:jc w:val="both"/>
      </w:pPr>
      <w:r>
        <w:t xml:space="preserve">I have enjoyed </w:t>
      </w:r>
      <w:r w:rsidR="008A79B5">
        <w:t xml:space="preserve">serving as </w:t>
      </w:r>
      <w:r>
        <w:t>your</w:t>
      </w:r>
      <w:r w:rsidR="008A79B5">
        <w:t xml:space="preserve"> treasurer. Thanks for allowing me the honor.</w:t>
      </w:r>
    </w:p>
    <w:p w14:paraId="23F52137" w14:textId="77777777" w:rsidR="00037A36" w:rsidRDefault="00037A36" w:rsidP="00B85EB5">
      <w:pPr>
        <w:jc w:val="both"/>
      </w:pPr>
    </w:p>
    <w:p w14:paraId="659DDEC5" w14:textId="6B9667F1" w:rsidR="00037A36" w:rsidRDefault="00037A36" w:rsidP="00037A36">
      <w:pPr>
        <w:spacing w:after="0"/>
        <w:jc w:val="both"/>
      </w:pPr>
      <w:r>
        <w:t>Tom Smith</w:t>
      </w:r>
      <w:r>
        <w:tab/>
      </w:r>
      <w:r>
        <w:tab/>
      </w:r>
      <w:r>
        <w:tab/>
      </w:r>
      <w:r>
        <w:tab/>
      </w:r>
      <w:r>
        <w:tab/>
      </w:r>
      <w:r>
        <w:tab/>
      </w:r>
      <w:r>
        <w:tab/>
        <w:t>Jeff Millar</w:t>
      </w:r>
    </w:p>
    <w:p w14:paraId="22A7C354" w14:textId="1A507E9A" w:rsidR="00037A36" w:rsidRDefault="00037A36" w:rsidP="00037A36">
      <w:pPr>
        <w:spacing w:after="0"/>
        <w:jc w:val="both"/>
      </w:pPr>
      <w:r>
        <w:t>Outgoing Treasurer</w:t>
      </w:r>
      <w:r>
        <w:tab/>
      </w:r>
      <w:r>
        <w:tab/>
      </w:r>
      <w:r>
        <w:tab/>
      </w:r>
      <w:r>
        <w:tab/>
      </w:r>
      <w:r>
        <w:tab/>
      </w:r>
      <w:r>
        <w:tab/>
        <w:t>Incoming Treasurer</w:t>
      </w:r>
    </w:p>
    <w:sectPr w:rsidR="00037A36" w:rsidSect="00A4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A6"/>
    <w:rsid w:val="000335C5"/>
    <w:rsid w:val="00037A36"/>
    <w:rsid w:val="000960ED"/>
    <w:rsid w:val="00123EAE"/>
    <w:rsid w:val="0015537D"/>
    <w:rsid w:val="00155A33"/>
    <w:rsid w:val="003E2EAE"/>
    <w:rsid w:val="00517E71"/>
    <w:rsid w:val="006028A8"/>
    <w:rsid w:val="006B6B87"/>
    <w:rsid w:val="007416A2"/>
    <w:rsid w:val="007D3B1F"/>
    <w:rsid w:val="008A79B5"/>
    <w:rsid w:val="008A7B7E"/>
    <w:rsid w:val="00921C79"/>
    <w:rsid w:val="0095262A"/>
    <w:rsid w:val="00A45CD2"/>
    <w:rsid w:val="00AC062B"/>
    <w:rsid w:val="00B85EB5"/>
    <w:rsid w:val="00BB1171"/>
    <w:rsid w:val="00C42CA6"/>
    <w:rsid w:val="00D874C3"/>
    <w:rsid w:val="00E142FE"/>
    <w:rsid w:val="00EE768C"/>
    <w:rsid w:val="00F50358"/>
    <w:rsid w:val="00FC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41B03"/>
  <w15:chartTrackingRefBased/>
  <w15:docId w15:val="{F5D5E3F8-7189-C246-B817-B9BC1BE5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CA6"/>
    <w:rPr>
      <w:rFonts w:eastAsiaTheme="majorEastAsia" w:cstheme="majorBidi"/>
      <w:color w:val="272727" w:themeColor="text1" w:themeTint="D8"/>
    </w:rPr>
  </w:style>
  <w:style w:type="paragraph" w:styleId="Title">
    <w:name w:val="Title"/>
    <w:basedOn w:val="Normal"/>
    <w:next w:val="Normal"/>
    <w:link w:val="TitleChar"/>
    <w:uiPriority w:val="10"/>
    <w:qFormat/>
    <w:rsid w:val="00C4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CA6"/>
    <w:pPr>
      <w:spacing w:before="160"/>
      <w:jc w:val="center"/>
    </w:pPr>
    <w:rPr>
      <w:i/>
      <w:iCs/>
      <w:color w:val="404040" w:themeColor="text1" w:themeTint="BF"/>
    </w:rPr>
  </w:style>
  <w:style w:type="character" w:customStyle="1" w:styleId="QuoteChar">
    <w:name w:val="Quote Char"/>
    <w:basedOn w:val="DefaultParagraphFont"/>
    <w:link w:val="Quote"/>
    <w:uiPriority w:val="29"/>
    <w:rsid w:val="00C42CA6"/>
    <w:rPr>
      <w:i/>
      <w:iCs/>
      <w:color w:val="404040" w:themeColor="text1" w:themeTint="BF"/>
    </w:rPr>
  </w:style>
  <w:style w:type="paragraph" w:styleId="ListParagraph">
    <w:name w:val="List Paragraph"/>
    <w:basedOn w:val="Normal"/>
    <w:uiPriority w:val="34"/>
    <w:qFormat/>
    <w:rsid w:val="00C42CA6"/>
    <w:pPr>
      <w:ind w:left="720"/>
      <w:contextualSpacing/>
    </w:pPr>
  </w:style>
  <w:style w:type="character" w:styleId="IntenseEmphasis">
    <w:name w:val="Intense Emphasis"/>
    <w:basedOn w:val="DefaultParagraphFont"/>
    <w:uiPriority w:val="21"/>
    <w:qFormat/>
    <w:rsid w:val="00C42CA6"/>
    <w:rPr>
      <w:i/>
      <w:iCs/>
      <w:color w:val="0F4761" w:themeColor="accent1" w:themeShade="BF"/>
    </w:rPr>
  </w:style>
  <w:style w:type="paragraph" w:styleId="IntenseQuote">
    <w:name w:val="Intense Quote"/>
    <w:basedOn w:val="Normal"/>
    <w:next w:val="Normal"/>
    <w:link w:val="IntenseQuoteChar"/>
    <w:uiPriority w:val="30"/>
    <w:qFormat/>
    <w:rsid w:val="00C4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CA6"/>
    <w:rPr>
      <w:i/>
      <w:iCs/>
      <w:color w:val="0F4761" w:themeColor="accent1" w:themeShade="BF"/>
    </w:rPr>
  </w:style>
  <w:style w:type="character" w:styleId="IntenseReference">
    <w:name w:val="Intense Reference"/>
    <w:basedOn w:val="DefaultParagraphFont"/>
    <w:uiPriority w:val="32"/>
    <w:qFormat/>
    <w:rsid w:val="00C42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545847E9FE343BE06F00351C7D4A5" ma:contentTypeVersion="13" ma:contentTypeDescription="Create a new document." ma:contentTypeScope="" ma:versionID="e69240036f5d7e5758030295045365b8">
  <xsd:schema xmlns:xsd="http://www.w3.org/2001/XMLSchema" xmlns:xs="http://www.w3.org/2001/XMLSchema" xmlns:p="http://schemas.microsoft.com/office/2006/metadata/properties" xmlns:ns2="87617768-f78a-4e60-b65f-8dcb79be8c64" xmlns:ns3="71b1fa16-995c-4c5c-818f-43a0afb5b5cf" targetNamespace="http://schemas.microsoft.com/office/2006/metadata/properties" ma:root="true" ma:fieldsID="1ce693b74175cc36718eecc56881e496" ns2:_="" ns3:_="">
    <xsd:import namespace="87617768-f78a-4e60-b65f-8dcb79be8c64"/>
    <xsd:import namespace="71b1fa16-995c-4c5c-818f-43a0afb5b5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17768-f78a-4e60-b65f-8dcb79be8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64c07-be53-4ff7-963c-e491f3491d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1fa16-995c-4c5c-818f-43a0afb5b5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d32c06-db37-4c0d-9c03-d29750e87867}" ma:internalName="TaxCatchAll" ma:showField="CatchAllData" ma:web="71b1fa16-995c-4c5c-818f-43a0afb5b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17768-f78a-4e60-b65f-8dcb79be8c64">
      <Terms xmlns="http://schemas.microsoft.com/office/infopath/2007/PartnerControls"/>
    </lcf76f155ced4ddcb4097134ff3c332f>
    <TaxCatchAll xmlns="71b1fa16-995c-4c5c-818f-43a0afb5b5cf" xsi:nil="true"/>
  </documentManagement>
</p:properties>
</file>

<file path=customXml/itemProps1.xml><?xml version="1.0" encoding="utf-8"?>
<ds:datastoreItem xmlns:ds="http://schemas.openxmlformats.org/officeDocument/2006/customXml" ds:itemID="{51E9F2C3-066F-4105-B80B-1771D342A783}"/>
</file>

<file path=customXml/itemProps2.xml><?xml version="1.0" encoding="utf-8"?>
<ds:datastoreItem xmlns:ds="http://schemas.openxmlformats.org/officeDocument/2006/customXml" ds:itemID="{C11FE04E-BA33-4703-963A-61741B86FBA1}"/>
</file>

<file path=customXml/itemProps3.xml><?xml version="1.0" encoding="utf-8"?>
<ds:datastoreItem xmlns:ds="http://schemas.openxmlformats.org/officeDocument/2006/customXml" ds:itemID="{9064A881-48A5-4A37-86EA-F5BDCC0D238A}"/>
</file>

<file path=docProps/app.xml><?xml version="1.0" encoding="utf-8"?>
<Properties xmlns="http://schemas.openxmlformats.org/officeDocument/2006/extended-properties" xmlns:vt="http://schemas.openxmlformats.org/officeDocument/2006/docPropsVTypes">
  <Template>Normal.dotm</Template>
  <TotalTime>151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Smith</dc:creator>
  <cp:keywords/>
  <dc:description/>
  <cp:lastModifiedBy>Tom Smith</cp:lastModifiedBy>
  <cp:revision>1</cp:revision>
  <cp:lastPrinted>2025-06-17T00:05:00Z</cp:lastPrinted>
  <dcterms:created xsi:type="dcterms:W3CDTF">2025-06-16T19:39:00Z</dcterms:created>
  <dcterms:modified xsi:type="dcterms:W3CDTF">2025-06-17T01:24:00Z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0x010100032545847E9FE343BE06F00351C7D4A5</vt:lpwstr>
  </property>
</Properties>
</file>